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57" w:rsidRDefault="00ED7A99" w:rsidP="00AB7AF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 26</w:t>
      </w:r>
      <w:r w:rsidR="00AB7AF1" w:rsidRPr="00AB7A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января</w:t>
      </w:r>
      <w:r w:rsidR="002216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1 февраля</w:t>
      </w:r>
      <w:bookmarkStart w:id="0" w:name="_GoBack"/>
      <w:bookmarkEnd w:id="0"/>
      <w:r w:rsidR="00AB7AF1" w:rsidRPr="00AB7A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Неделя профилактики неинфекционных заболевани</w:t>
      </w:r>
      <w:r w:rsidR="00AB7AF1">
        <w:rPr>
          <w:rFonts w:ascii="Times New Roman" w:hAnsi="Times New Roman" w:cs="Times New Roman"/>
          <w:b/>
          <w:color w:val="000000"/>
          <w:sz w:val="28"/>
          <w:szCs w:val="28"/>
        </w:rPr>
        <w:t>й</w:t>
      </w:r>
    </w:p>
    <w:p w:rsidR="005250CB" w:rsidRDefault="00ED7A99" w:rsidP="0053665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D7A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5CDF77" wp14:editId="7436C789">
            <wp:extent cx="2612220" cy="2543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931" t="14823" r="40667" b="22178"/>
                    <a:stretch/>
                  </pic:blipFill>
                  <pic:spPr bwMode="auto">
                    <a:xfrm>
                      <a:off x="0" y="0"/>
                      <a:ext cx="2624437" cy="2555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665D" w:rsidRDefault="0053665D" w:rsidP="0053665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D7A99">
        <w:rPr>
          <w:rFonts w:ascii="Times New Roman" w:hAnsi="Times New Roman" w:cs="Times New Roman"/>
          <w:sz w:val="28"/>
          <w:szCs w:val="28"/>
        </w:rPr>
        <w:t xml:space="preserve"> Хронические неинфекционные заболевания (ХНИЗ) являются основной причиной инвалидности и преждевременной смертности населения Российской Федерации. На долю смертей от ХНИЗ приходится порядка 70% всех случаев, из которых более 40% являются преждевременными.</w:t>
      </w: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D7A99">
        <w:rPr>
          <w:rFonts w:ascii="Times New Roman" w:hAnsi="Times New Roman" w:cs="Times New Roman"/>
          <w:sz w:val="28"/>
          <w:szCs w:val="28"/>
        </w:rPr>
        <w:t xml:space="preserve"> Согласно определению ВОЗ, ХНИЗ – это болезни, характеризующиеся продолжительным течением и являющиеся результатом воздействия комбинации генетических, физиологических, экологических и поведенческих факторов.</w:t>
      </w: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D7A99">
        <w:rPr>
          <w:rFonts w:ascii="Times New Roman" w:hAnsi="Times New Roman" w:cs="Times New Roman"/>
          <w:sz w:val="28"/>
          <w:szCs w:val="28"/>
        </w:rPr>
        <w:t xml:space="preserve"> К основным типам ХНИЗ относятся болезни системы кровообращения, злокачественные новообразования, болезни органов дыхания и сахарный диабет.</w:t>
      </w: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D7A99">
        <w:rPr>
          <w:rFonts w:ascii="Times New Roman" w:hAnsi="Times New Roman" w:cs="Times New Roman"/>
          <w:sz w:val="28"/>
          <w:szCs w:val="28"/>
        </w:rPr>
        <w:t>50% вклада в развитие ХНИЗ вносят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A99">
        <w:rPr>
          <w:rFonts w:ascii="Times New Roman" w:hAnsi="Times New Roman" w:cs="Times New Roman"/>
          <w:sz w:val="28"/>
          <w:szCs w:val="28"/>
        </w:rPr>
        <w:t>основные 7 факторов риска: курение, нездоровое питание, низкая физическая активность, высокое потребление алкоголя, повышенный уровень артериального давления, повышенный уровень холестерина в крови, ожирение.</w:t>
      </w: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D7A99">
        <w:rPr>
          <w:rFonts w:ascii="Times New Roman" w:hAnsi="Times New Roman" w:cs="Times New Roman"/>
          <w:sz w:val="28"/>
          <w:szCs w:val="28"/>
        </w:rPr>
        <w:t xml:space="preserve"> Очевидно, что самым действенным методом профилактики развития ХНИЗ является соблюдение принципов здорового питания, повышение физической активности и отказ от вредных привычек.</w:t>
      </w: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ED7A99">
        <w:rPr>
          <w:rFonts w:ascii="Times New Roman" w:hAnsi="Times New Roman" w:cs="Times New Roman"/>
          <w:sz w:val="28"/>
          <w:szCs w:val="28"/>
        </w:rPr>
        <w:t xml:space="preserve"> Важнейшую роль в профилактике заболеваний играет контроль за состоянием здоровья, регулярное прохождение профилактических медицинских осмотров и диспансеризации.</w:t>
      </w: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D7A99">
        <w:rPr>
          <w:rFonts w:ascii="Times New Roman" w:hAnsi="Times New Roman" w:cs="Times New Roman"/>
          <w:sz w:val="28"/>
          <w:szCs w:val="28"/>
        </w:rPr>
        <w:t xml:space="preserve"> Основные рекомендации для профилактики заболеваний:</w:t>
      </w: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99">
        <w:rPr>
          <w:rFonts w:ascii="Times New Roman" w:hAnsi="Times New Roman" w:cs="Times New Roman"/>
          <w:sz w:val="28"/>
          <w:szCs w:val="28"/>
        </w:rPr>
        <w:t>1. Знать свои показатели, характеризующие здоровье (уровень холестерина в крови, уровень артериального давления, уровень глюкозы в крови, индекс массы тела, окружность талии);</w:t>
      </w: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99">
        <w:rPr>
          <w:rFonts w:ascii="Times New Roman" w:hAnsi="Times New Roman" w:cs="Times New Roman"/>
          <w:sz w:val="28"/>
          <w:szCs w:val="28"/>
        </w:rPr>
        <w:t>2. Регулярно проходить профилактические медицинские осмотры и диспансеризацию;</w:t>
      </w: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99">
        <w:rPr>
          <w:rFonts w:ascii="Times New Roman" w:hAnsi="Times New Roman" w:cs="Times New Roman"/>
          <w:sz w:val="28"/>
          <w:szCs w:val="28"/>
        </w:rPr>
        <w:t>3. Правильно питаться:</w:t>
      </w: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99">
        <w:rPr>
          <w:rFonts w:ascii="Times New Roman" w:hAnsi="Times New Roman" w:cs="Times New Roman"/>
          <w:sz w:val="28"/>
          <w:szCs w:val="28"/>
        </w:rPr>
        <w:t>1) Ограничить потребление соли (до 5 г/сутки – 1 чайная ложка без верха);</w:t>
      </w: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99">
        <w:rPr>
          <w:rFonts w:ascii="Times New Roman" w:hAnsi="Times New Roman" w:cs="Times New Roman"/>
          <w:sz w:val="28"/>
          <w:szCs w:val="28"/>
        </w:rPr>
        <w:t>2) Увеличить потребление фруктов и овощей (не менее 400–500 гр. в день – 5 порций);</w:t>
      </w: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99">
        <w:rPr>
          <w:rFonts w:ascii="Times New Roman" w:hAnsi="Times New Roman" w:cs="Times New Roman"/>
          <w:sz w:val="28"/>
          <w:szCs w:val="28"/>
        </w:rPr>
        <w:t>3) Увеличить потребление продуктов из цельного зерна, орехов, бобовых для обеспечения организма клетчаткой;</w:t>
      </w: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99">
        <w:rPr>
          <w:rFonts w:ascii="Times New Roman" w:hAnsi="Times New Roman" w:cs="Times New Roman"/>
          <w:sz w:val="28"/>
          <w:szCs w:val="28"/>
        </w:rPr>
        <w:t>4) Снизить потребление насыщенных жиров. Рацион должен содержать достаточное количество растительных масел (20–30 г/сутки), обеспечивающих организм полиненасыщенными жирными кислотами (рыба не менее 2 раз в неделю, желательно жирных сортов);</w:t>
      </w: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99">
        <w:rPr>
          <w:rFonts w:ascii="Times New Roman" w:hAnsi="Times New Roman" w:cs="Times New Roman"/>
          <w:sz w:val="28"/>
          <w:szCs w:val="28"/>
        </w:rPr>
        <w:t>5) Ограничить потребление продуктов, содержащих добавленный сахар (сладкие газированные напитки и. сладости).</w:t>
      </w: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99">
        <w:rPr>
          <w:rFonts w:ascii="Times New Roman" w:hAnsi="Times New Roman" w:cs="Times New Roman"/>
          <w:sz w:val="28"/>
          <w:szCs w:val="28"/>
        </w:rPr>
        <w:t>4. Не курить;</w:t>
      </w: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99">
        <w:rPr>
          <w:rFonts w:ascii="Times New Roman" w:hAnsi="Times New Roman" w:cs="Times New Roman"/>
          <w:sz w:val="28"/>
          <w:szCs w:val="28"/>
        </w:rPr>
        <w:t>5. Отказаться от чрезмерного потребления спиртных напитков;</w:t>
      </w: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99">
        <w:rPr>
          <w:rFonts w:ascii="Times New Roman" w:hAnsi="Times New Roman" w:cs="Times New Roman"/>
          <w:sz w:val="28"/>
          <w:szCs w:val="28"/>
        </w:rPr>
        <w:t>6. Быть физически активным:</w:t>
      </w: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99">
        <w:rPr>
          <w:rFonts w:ascii="Times New Roman" w:hAnsi="Times New Roman" w:cs="Times New Roman"/>
          <w:sz w:val="28"/>
          <w:szCs w:val="28"/>
        </w:rPr>
        <w:t>1) Взрослые люди должны уделять не менее 150 минут в неделю занятиям средней интенсивности или не менее 75 минут в неделю занятиям высокой интенсивности;</w:t>
      </w: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99">
        <w:rPr>
          <w:rFonts w:ascii="Times New Roman" w:hAnsi="Times New Roman" w:cs="Times New Roman"/>
          <w:sz w:val="28"/>
          <w:szCs w:val="28"/>
        </w:rPr>
        <w:t>2) Каждое занятие должно продолжаться не менее 10 минут;</w:t>
      </w:r>
    </w:p>
    <w:p w:rsidR="00ED7A99" w:rsidRPr="00ED7A99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99">
        <w:rPr>
          <w:rFonts w:ascii="Times New Roman" w:hAnsi="Times New Roman" w:cs="Times New Roman"/>
          <w:sz w:val="28"/>
          <w:szCs w:val="28"/>
        </w:rPr>
        <w:t>3) Увеличение длительности занятий средней интенсивности до 300 минут в неделю или до 150 минут в неделю высокой интенсивности необходимо для того, чтобы получить дополнительные преимущества для здоровья;</w:t>
      </w:r>
    </w:p>
    <w:p w:rsidR="004D1910" w:rsidRDefault="00ED7A99" w:rsidP="00ED7A9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99">
        <w:rPr>
          <w:rFonts w:ascii="Times New Roman" w:hAnsi="Times New Roman" w:cs="Times New Roman"/>
          <w:sz w:val="28"/>
          <w:szCs w:val="28"/>
        </w:rPr>
        <w:lastRenderedPageBreak/>
        <w:t>4) Необходимо чередовать анаэробные и аэробные нагрузки (аэробные нагрузки – 5-7 раз в неделю, анаэробные нагрузки – 2-3 раза в неделю).</w:t>
      </w:r>
    </w:p>
    <w:p w:rsidR="004D1910" w:rsidRDefault="004D1910" w:rsidP="00AB7A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7AF1" w:rsidRDefault="00AB7AF1" w:rsidP="00AB7A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7AF1" w:rsidRPr="004D1910" w:rsidRDefault="00AB7AF1" w:rsidP="00122349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4D1910">
        <w:rPr>
          <w:rFonts w:ascii="Times New Roman" w:hAnsi="Times New Roman" w:cs="Times New Roman"/>
          <w:b/>
          <w:i/>
          <w:sz w:val="36"/>
          <w:szCs w:val="28"/>
        </w:rPr>
        <w:t>Будьте здоровы!</w:t>
      </w:r>
    </w:p>
    <w:sectPr w:rsidR="00AB7AF1" w:rsidRPr="004D1910" w:rsidSect="0053665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EA"/>
    <w:rsid w:val="00122349"/>
    <w:rsid w:val="002216F9"/>
    <w:rsid w:val="004D1910"/>
    <w:rsid w:val="005250CB"/>
    <w:rsid w:val="0053665D"/>
    <w:rsid w:val="00547AEA"/>
    <w:rsid w:val="0062741D"/>
    <w:rsid w:val="00972A57"/>
    <w:rsid w:val="009A01A0"/>
    <w:rsid w:val="00A7732B"/>
    <w:rsid w:val="00AB7AF1"/>
    <w:rsid w:val="00ED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A172"/>
  <w15:docId w15:val="{FE16C0D2-4985-4C25-BD36-6157E0B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AF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34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2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kabakova</dc:creator>
  <cp:lastModifiedBy>Величковская А.</cp:lastModifiedBy>
  <cp:revision>7</cp:revision>
  <dcterms:created xsi:type="dcterms:W3CDTF">2024-01-12T09:57:00Z</dcterms:created>
  <dcterms:modified xsi:type="dcterms:W3CDTF">2026-01-16T07:46:00Z</dcterms:modified>
</cp:coreProperties>
</file>